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44" w:rsidRPr="000A7444" w:rsidRDefault="000A7444" w:rsidP="000A7444">
      <w:pPr>
        <w:autoSpaceDE w:val="0"/>
        <w:autoSpaceDN w:val="0"/>
        <w:adjustRightInd w:val="0"/>
        <w:rPr>
          <w:rFonts w:eastAsia="Times New Roman"/>
          <w:b/>
          <w:color w:val="000000"/>
          <w:lang w:eastAsia="en-GB"/>
        </w:rPr>
      </w:pPr>
      <w:r w:rsidRPr="000A7444">
        <w:rPr>
          <w:rFonts w:eastAsia="Times New Roman"/>
          <w:b/>
          <w:color w:val="000000"/>
          <w:lang w:eastAsia="en-GB"/>
        </w:rPr>
        <w:t>Appendix 1</w:t>
      </w:r>
    </w:p>
    <w:p w:rsidR="000A7444" w:rsidRPr="000A7444" w:rsidRDefault="000A7444" w:rsidP="000A7444">
      <w:pPr>
        <w:autoSpaceDE w:val="0"/>
        <w:autoSpaceDN w:val="0"/>
        <w:adjustRightInd w:val="0"/>
        <w:rPr>
          <w:rFonts w:eastAsia="Times New Roman"/>
          <w:color w:val="000000"/>
          <w:lang w:eastAsia="en-GB"/>
        </w:rPr>
      </w:pPr>
    </w:p>
    <w:p w:rsidR="000A7444" w:rsidRPr="000A7444" w:rsidRDefault="000A7444" w:rsidP="000A7444">
      <w:pPr>
        <w:autoSpaceDE w:val="0"/>
        <w:autoSpaceDN w:val="0"/>
        <w:adjustRightInd w:val="0"/>
        <w:rPr>
          <w:rFonts w:eastAsia="Times New Roman"/>
          <w:b/>
          <w:bCs/>
          <w:lang w:eastAsia="en-GB"/>
        </w:rPr>
      </w:pPr>
      <w:r w:rsidRPr="000A7444">
        <w:rPr>
          <w:rFonts w:eastAsia="Times New Roman"/>
          <w:b/>
          <w:bCs/>
          <w:lang w:eastAsia="en-GB"/>
        </w:rPr>
        <w:t>OXFORDSHIRE GROWTH BOARD – 30 NOVEMBER 2016</w:t>
      </w:r>
    </w:p>
    <w:p w:rsidR="000A7444" w:rsidRPr="000A7444" w:rsidRDefault="000A7444" w:rsidP="000A7444">
      <w:pPr>
        <w:autoSpaceDE w:val="0"/>
        <w:autoSpaceDN w:val="0"/>
        <w:adjustRightInd w:val="0"/>
        <w:rPr>
          <w:rFonts w:eastAsia="Times New Roman"/>
          <w:b/>
          <w:bCs/>
          <w:lang w:eastAsia="en-GB"/>
        </w:rPr>
      </w:pPr>
      <w:r w:rsidRPr="000A7444">
        <w:rPr>
          <w:rFonts w:eastAsia="Times New Roman"/>
          <w:b/>
          <w:bCs/>
          <w:lang w:eastAsia="en-GB"/>
        </w:rPr>
        <w:t>Addenda to Item 7, Growth Board Work Programme Review</w:t>
      </w:r>
    </w:p>
    <w:p w:rsidR="000A7444" w:rsidRPr="000A7444" w:rsidRDefault="000A7444" w:rsidP="000A7444">
      <w:pPr>
        <w:autoSpaceDE w:val="0"/>
        <w:autoSpaceDN w:val="0"/>
        <w:adjustRightInd w:val="0"/>
        <w:rPr>
          <w:rFonts w:eastAsia="Times New Roman"/>
          <w:b/>
          <w:bCs/>
          <w:lang w:eastAsia="en-GB"/>
        </w:rPr>
      </w:pP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Oxfordshire Councils' Chief Executives have been considering the best way forward following the resolution of the Growth Board in September:</w:t>
      </w:r>
    </w:p>
    <w:p w:rsidR="000A7444" w:rsidRPr="000A7444" w:rsidRDefault="000A7444" w:rsidP="000A7444">
      <w:pPr>
        <w:autoSpaceDE w:val="0"/>
        <w:autoSpaceDN w:val="0"/>
        <w:adjustRightInd w:val="0"/>
        <w:rPr>
          <w:rFonts w:eastAsia="Times New Roman"/>
          <w:lang w:eastAsia="en-GB"/>
        </w:rPr>
      </w:pPr>
    </w:p>
    <w:p w:rsidR="000A7444" w:rsidRPr="000A7444" w:rsidRDefault="000A7444" w:rsidP="000A7444">
      <w:pPr>
        <w:autoSpaceDE w:val="0"/>
        <w:autoSpaceDN w:val="0"/>
        <w:adjustRightInd w:val="0"/>
        <w:rPr>
          <w:rFonts w:eastAsia="Times New Roman"/>
          <w:i/>
          <w:iCs/>
          <w:lang w:eastAsia="en-GB"/>
        </w:rPr>
      </w:pPr>
      <w:r w:rsidRPr="000A7444">
        <w:rPr>
          <w:rFonts w:eastAsia="Times New Roman"/>
          <w:i/>
          <w:iCs/>
          <w:lang w:eastAsia="en-GB"/>
        </w:rPr>
        <w:t>Following the publication of the PwC and Grant Thornton reports on local government in Oxfordshire it is clear that there are several areas where joint working may help us realise significant savings and improvements of public services. A working group should be established including Chief Executives and Leaders of local authorities, CCG and LEP to explore how these transformational changes can be progressed in areas including, but not exclusively: infrastructure, skills, economic development, strategic spatial planning, public assets, business rates, health and social care. The working group will investigate, but will not be restricted to reviewing the future function of the Oxfordshire Growth Board and to consider the feasibility of establishing a combined authority for Oxfordshire.</w:t>
      </w:r>
    </w:p>
    <w:p w:rsidR="000A7444" w:rsidRPr="000A7444" w:rsidRDefault="000A7444" w:rsidP="000A7444">
      <w:pPr>
        <w:autoSpaceDE w:val="0"/>
        <w:autoSpaceDN w:val="0"/>
        <w:adjustRightInd w:val="0"/>
        <w:rPr>
          <w:rFonts w:eastAsia="Times New Roman"/>
          <w:i/>
          <w:iCs/>
          <w:lang w:eastAsia="en-GB"/>
        </w:rPr>
      </w:pP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There have been two externally facilitated half day sessions with Chief Executives and progress has been made on identifying joint projects where savings and better outcomes could be gained by joint work. There is a shared commitment to take this forward.</w:t>
      </w:r>
    </w:p>
    <w:p w:rsidR="000A7444" w:rsidRPr="000A7444" w:rsidRDefault="000A7444" w:rsidP="000A7444">
      <w:pPr>
        <w:autoSpaceDE w:val="0"/>
        <w:autoSpaceDN w:val="0"/>
        <w:adjustRightInd w:val="0"/>
        <w:rPr>
          <w:rFonts w:eastAsia="Times New Roman"/>
          <w:lang w:eastAsia="en-GB"/>
        </w:rPr>
      </w:pP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It has been agreed that joint work should proceed in a number of areas:</w:t>
      </w: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Strategic Infrastructure Planning</w:t>
      </w: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Children &amp; young people</w:t>
      </w: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Influencing proposals for investment in Oxford – Cambridge Corridor</w:t>
      </w: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Future of health services</w:t>
      </w: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Housing and Care</w:t>
      </w: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Future of the Growth Board</w:t>
      </w:r>
    </w:p>
    <w:p w:rsidR="000A7444" w:rsidRPr="000A7444" w:rsidRDefault="000A7444" w:rsidP="000A7444">
      <w:pPr>
        <w:autoSpaceDE w:val="0"/>
        <w:autoSpaceDN w:val="0"/>
        <w:adjustRightInd w:val="0"/>
        <w:rPr>
          <w:rFonts w:eastAsia="Times New Roman"/>
          <w:lang w:eastAsia="en-GB"/>
        </w:rPr>
      </w:pP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 xml:space="preserve">In addition discussions are underway regarding a devolution deal for Oxfordshire. All council leaders have expressed support for working up proposals for a mayoral combined authority model. In addition, the Cambridgeshire and Peterborough Devolution deal will be examined in detail. The Autumn Statement commitment to infrastructure and housing investment and to the National Infrastructure Commission’s Oxford to Cambridge strategy will shape </w:t>
      </w:r>
      <w:proofErr w:type="gramStart"/>
      <w:r w:rsidRPr="000A7444">
        <w:rPr>
          <w:rFonts w:eastAsia="Times New Roman"/>
          <w:lang w:eastAsia="en-GB"/>
        </w:rPr>
        <w:t>our ask</w:t>
      </w:r>
      <w:proofErr w:type="gramEnd"/>
      <w:r w:rsidRPr="000A7444">
        <w:rPr>
          <w:rFonts w:eastAsia="Times New Roman"/>
          <w:lang w:eastAsia="en-GB"/>
        </w:rPr>
        <w:t xml:space="preserve"> from government in any deal.</w:t>
      </w:r>
    </w:p>
    <w:p w:rsidR="000A7444" w:rsidRPr="000A7444" w:rsidRDefault="000A7444" w:rsidP="000A7444">
      <w:pPr>
        <w:autoSpaceDE w:val="0"/>
        <w:autoSpaceDN w:val="0"/>
        <w:adjustRightInd w:val="0"/>
        <w:rPr>
          <w:rFonts w:eastAsia="Times New Roman"/>
          <w:lang w:eastAsia="en-GB"/>
        </w:rPr>
      </w:pPr>
    </w:p>
    <w:p w:rsidR="000A7444" w:rsidRPr="000A7444" w:rsidRDefault="000A7444" w:rsidP="000A7444">
      <w:pPr>
        <w:autoSpaceDE w:val="0"/>
        <w:autoSpaceDN w:val="0"/>
        <w:adjustRightInd w:val="0"/>
        <w:rPr>
          <w:rFonts w:eastAsia="Times New Roman"/>
          <w:lang w:eastAsia="en-GB"/>
        </w:rPr>
      </w:pPr>
      <w:r w:rsidRPr="000A7444">
        <w:rPr>
          <w:rFonts w:eastAsia="Times New Roman"/>
          <w:lang w:eastAsia="en-GB"/>
        </w:rPr>
        <w:t>The LEP chief executive is co-ordinating an inter authority working group to refresh our infrastructure investment priorities and the funding models available. Further discussions are now required with DCLG and a meeting for Chief Executives and civil servants has been set up in early December. Council Leaders and partners will consider progress at the earliest opportunity following this meeting. A further report will be made to the next meeting of the Growth Board.</w:t>
      </w:r>
    </w:p>
    <w:p w:rsidR="000A7444" w:rsidRPr="000A7444" w:rsidRDefault="000A7444" w:rsidP="000A7444">
      <w:pPr>
        <w:autoSpaceDE w:val="0"/>
        <w:autoSpaceDN w:val="0"/>
        <w:adjustRightInd w:val="0"/>
        <w:rPr>
          <w:rFonts w:eastAsia="Times New Roman"/>
          <w:lang w:eastAsia="en-GB"/>
        </w:rPr>
      </w:pPr>
    </w:p>
    <w:p w:rsidR="000A7444" w:rsidRPr="000A7444" w:rsidRDefault="000A7444" w:rsidP="000A7444">
      <w:pPr>
        <w:rPr>
          <w:rFonts w:eastAsia="Times New Roman"/>
          <w:color w:val="000000"/>
          <w:lang w:eastAsia="en-GB"/>
        </w:rPr>
      </w:pPr>
      <w:r w:rsidRPr="000A7444">
        <w:rPr>
          <w:rFonts w:eastAsia="Times New Roman"/>
          <w:b/>
          <w:bCs/>
          <w:lang w:eastAsia="en-GB"/>
        </w:rPr>
        <w:t>Oxfordshire Chief Executives November 2016</w:t>
      </w:r>
    </w:p>
    <w:p w:rsidR="008A22C6" w:rsidRPr="008A22C6" w:rsidRDefault="008A22C6" w:rsidP="008A22C6">
      <w:bookmarkStart w:id="0" w:name="_GoBack"/>
      <w:bookmarkEnd w:id="0"/>
    </w:p>
    <w:sectPr w:rsidR="008A22C6" w:rsidRPr="008A22C6"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44" w:rsidRDefault="000A7444" w:rsidP="000A7444">
      <w:r>
        <w:separator/>
      </w:r>
    </w:p>
  </w:endnote>
  <w:endnote w:type="continuationSeparator" w:id="0">
    <w:p w:rsidR="000A7444" w:rsidRDefault="000A7444" w:rsidP="000A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0A7444" w:rsidP="004A6D2F">
    <w:pPr>
      <w:pStyle w:val="Footer"/>
    </w:pPr>
    <w:r>
      <w:t>Do not use a footer or page numbers.</w:t>
    </w:r>
  </w:p>
  <w:p w:rsidR="00364FAD" w:rsidRDefault="000A7444" w:rsidP="004A6D2F">
    <w:pPr>
      <w:pStyle w:val="Footer"/>
    </w:pPr>
  </w:p>
  <w:p w:rsidR="00364FAD" w:rsidRDefault="000A744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0A744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44" w:rsidRDefault="000A7444" w:rsidP="000A7444">
      <w:r>
        <w:separator/>
      </w:r>
    </w:p>
  </w:footnote>
  <w:footnote w:type="continuationSeparator" w:id="0">
    <w:p w:rsidR="000A7444" w:rsidRDefault="000A7444" w:rsidP="000A7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A7444" w:rsidP="00D5547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44"/>
    <w:rsid w:val="000A7444"/>
    <w:rsid w:val="000B4310"/>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44"/>
    <w:pPr>
      <w:tabs>
        <w:tab w:val="center" w:pos="4513"/>
        <w:tab w:val="right" w:pos="9026"/>
      </w:tabs>
    </w:pPr>
  </w:style>
  <w:style w:type="character" w:customStyle="1" w:styleId="HeaderChar">
    <w:name w:val="Header Char"/>
    <w:basedOn w:val="DefaultParagraphFont"/>
    <w:link w:val="Header"/>
    <w:uiPriority w:val="99"/>
    <w:rsid w:val="000A7444"/>
  </w:style>
  <w:style w:type="paragraph" w:styleId="Footer">
    <w:name w:val="footer"/>
    <w:basedOn w:val="Normal"/>
    <w:link w:val="FooterChar"/>
    <w:uiPriority w:val="99"/>
    <w:unhideWhenUsed/>
    <w:rsid w:val="000A7444"/>
    <w:pPr>
      <w:tabs>
        <w:tab w:val="center" w:pos="4513"/>
        <w:tab w:val="right" w:pos="9026"/>
      </w:tabs>
    </w:pPr>
  </w:style>
  <w:style w:type="character" w:customStyle="1" w:styleId="FooterChar">
    <w:name w:val="Footer Char"/>
    <w:basedOn w:val="DefaultParagraphFont"/>
    <w:link w:val="Footer"/>
    <w:uiPriority w:val="99"/>
    <w:rsid w:val="000A7444"/>
  </w:style>
  <w:style w:type="paragraph" w:styleId="BalloonText">
    <w:name w:val="Balloon Text"/>
    <w:basedOn w:val="Normal"/>
    <w:link w:val="BalloonTextChar"/>
    <w:uiPriority w:val="99"/>
    <w:semiHidden/>
    <w:unhideWhenUsed/>
    <w:rsid w:val="000A7444"/>
    <w:rPr>
      <w:rFonts w:ascii="Tahoma" w:hAnsi="Tahoma" w:cs="Tahoma"/>
      <w:sz w:val="16"/>
      <w:szCs w:val="16"/>
    </w:rPr>
  </w:style>
  <w:style w:type="character" w:customStyle="1" w:styleId="BalloonTextChar">
    <w:name w:val="Balloon Text Char"/>
    <w:basedOn w:val="DefaultParagraphFont"/>
    <w:link w:val="BalloonText"/>
    <w:uiPriority w:val="99"/>
    <w:semiHidden/>
    <w:rsid w:val="000A7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44"/>
    <w:pPr>
      <w:tabs>
        <w:tab w:val="center" w:pos="4513"/>
        <w:tab w:val="right" w:pos="9026"/>
      </w:tabs>
    </w:pPr>
  </w:style>
  <w:style w:type="character" w:customStyle="1" w:styleId="HeaderChar">
    <w:name w:val="Header Char"/>
    <w:basedOn w:val="DefaultParagraphFont"/>
    <w:link w:val="Header"/>
    <w:uiPriority w:val="99"/>
    <w:rsid w:val="000A7444"/>
  </w:style>
  <w:style w:type="paragraph" w:styleId="Footer">
    <w:name w:val="footer"/>
    <w:basedOn w:val="Normal"/>
    <w:link w:val="FooterChar"/>
    <w:uiPriority w:val="99"/>
    <w:unhideWhenUsed/>
    <w:rsid w:val="000A7444"/>
    <w:pPr>
      <w:tabs>
        <w:tab w:val="center" w:pos="4513"/>
        <w:tab w:val="right" w:pos="9026"/>
      </w:tabs>
    </w:pPr>
  </w:style>
  <w:style w:type="character" w:customStyle="1" w:styleId="FooterChar">
    <w:name w:val="Footer Char"/>
    <w:basedOn w:val="DefaultParagraphFont"/>
    <w:link w:val="Footer"/>
    <w:uiPriority w:val="99"/>
    <w:rsid w:val="000A7444"/>
  </w:style>
  <w:style w:type="paragraph" w:styleId="BalloonText">
    <w:name w:val="Balloon Text"/>
    <w:basedOn w:val="Normal"/>
    <w:link w:val="BalloonTextChar"/>
    <w:uiPriority w:val="99"/>
    <w:semiHidden/>
    <w:unhideWhenUsed/>
    <w:rsid w:val="000A7444"/>
    <w:rPr>
      <w:rFonts w:ascii="Tahoma" w:hAnsi="Tahoma" w:cs="Tahoma"/>
      <w:sz w:val="16"/>
      <w:szCs w:val="16"/>
    </w:rPr>
  </w:style>
  <w:style w:type="character" w:customStyle="1" w:styleId="BalloonTextChar">
    <w:name w:val="Balloon Text Char"/>
    <w:basedOn w:val="DefaultParagraphFont"/>
    <w:link w:val="BalloonText"/>
    <w:uiPriority w:val="99"/>
    <w:semiHidden/>
    <w:rsid w:val="000A7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4967-0221-478F-9B9F-79A35AD6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B100B16C</Template>
  <TotalTime>1</TotalTime>
  <Pages>1</Pages>
  <Words>384</Words>
  <Characters>2190</Characters>
  <Application>Microsoft Office Word</Application>
  <DocSecurity>0</DocSecurity>
  <Lines>18</Lines>
  <Paragraphs>5</Paragraphs>
  <ScaleCrop>false</ScaleCrop>
  <Company>Oxford City Council</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1</cp:revision>
  <dcterms:created xsi:type="dcterms:W3CDTF">2016-12-12T11:48:00Z</dcterms:created>
  <dcterms:modified xsi:type="dcterms:W3CDTF">2016-12-12T11:49:00Z</dcterms:modified>
</cp:coreProperties>
</file>